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B" w:rsidRDefault="008B73CB" w:rsidP="003E1C5B">
      <w:pPr>
        <w:spacing w:after="0"/>
        <w:jc w:val="center"/>
        <w:rPr>
          <w:rFonts w:cs="Arial"/>
          <w:sz w:val="22"/>
        </w:rPr>
      </w:pPr>
      <w:r w:rsidRPr="003D50CC">
        <w:rPr>
          <w:rFonts w:cs="Arial"/>
          <w:sz w:val="22"/>
        </w:rPr>
        <w:tab/>
      </w:r>
      <w:r w:rsidR="00FD0325">
        <w:rPr>
          <w:noProof/>
          <w:lang w:eastAsia="en-GB"/>
        </w:rPr>
        <w:drawing>
          <wp:inline distT="0" distB="0" distL="0" distR="0" wp14:anchorId="7A708F27" wp14:editId="4B30CA52">
            <wp:extent cx="2781300" cy="609545"/>
            <wp:effectExtent l="0" t="0" r="0" b="635"/>
            <wp:docPr id="3" name="Picture 3" descr="N:\Public Data\Marketing\Brand resources - 2017 brand re-fresh\logos\Milestones_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 Data\Marketing\Brand resources - 2017 brand re-fresh\logos\Milestones_Trus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6" cy="6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5" w:rsidRPr="003D50CC" w:rsidRDefault="00FD0325" w:rsidP="003E1C5B">
      <w:pPr>
        <w:spacing w:after="0"/>
        <w:jc w:val="center"/>
        <w:rPr>
          <w:rFonts w:cs="Arial"/>
          <w:sz w:val="22"/>
        </w:rPr>
      </w:pPr>
    </w:p>
    <w:p w:rsidR="003E1C5B" w:rsidRPr="003D50CC" w:rsidRDefault="00207BDF" w:rsidP="003E1C5B">
      <w:pPr>
        <w:spacing w:after="0"/>
        <w:rPr>
          <w:rFonts w:cs="Arial"/>
          <w:b/>
          <w:sz w:val="22"/>
        </w:rPr>
      </w:pPr>
      <w:r w:rsidRPr="003D50CC">
        <w:rPr>
          <w:rFonts w:cs="Arial"/>
          <w:b/>
          <w:sz w:val="22"/>
        </w:rPr>
        <w:t>Job</w:t>
      </w:r>
      <w:r w:rsidR="006D554F" w:rsidRPr="003D50CC">
        <w:rPr>
          <w:rFonts w:cs="Arial"/>
          <w:b/>
          <w:sz w:val="22"/>
        </w:rPr>
        <w:t xml:space="preserve"> Profile</w:t>
      </w:r>
    </w:p>
    <w:p w:rsidR="003E1C5B" w:rsidRPr="003D50CC" w:rsidRDefault="003E1C5B" w:rsidP="003E1C5B">
      <w:pPr>
        <w:spacing w:after="0"/>
        <w:rPr>
          <w:rFonts w:cs="Arial"/>
          <w:sz w:val="22"/>
        </w:rPr>
      </w:pPr>
    </w:p>
    <w:p w:rsidR="003E1C5B" w:rsidRPr="003D50CC" w:rsidRDefault="003E1C5B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Role</w:t>
      </w:r>
      <w:r w:rsidRPr="003D50CC">
        <w:rPr>
          <w:rFonts w:cs="Arial"/>
          <w:sz w:val="22"/>
        </w:rPr>
        <w:tab/>
      </w:r>
      <w:r w:rsidRPr="003D50CC">
        <w:rPr>
          <w:rFonts w:cs="Arial"/>
          <w:sz w:val="22"/>
        </w:rPr>
        <w:tab/>
      </w:r>
      <w:r w:rsidR="0081300B" w:rsidRPr="003D50CC">
        <w:rPr>
          <w:rFonts w:cs="Arial"/>
          <w:sz w:val="22"/>
        </w:rPr>
        <w:t>Home</w:t>
      </w:r>
      <w:r w:rsidR="00B633E6" w:rsidRPr="003D50CC">
        <w:rPr>
          <w:rFonts w:cs="Arial"/>
          <w:sz w:val="22"/>
        </w:rPr>
        <w:t>/ Project</w:t>
      </w:r>
      <w:r w:rsidR="00562255" w:rsidRPr="003D50CC">
        <w:rPr>
          <w:rFonts w:cs="Arial"/>
          <w:sz w:val="22"/>
        </w:rPr>
        <w:t xml:space="preserve"> Manager</w:t>
      </w:r>
    </w:p>
    <w:p w:rsidR="00207BDF" w:rsidRPr="003D50CC" w:rsidRDefault="008371C8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Reports to</w:t>
      </w:r>
      <w:r w:rsidRPr="003D50CC">
        <w:rPr>
          <w:rFonts w:cs="Arial"/>
          <w:sz w:val="22"/>
        </w:rPr>
        <w:tab/>
      </w:r>
      <w:r w:rsidR="00B633E6" w:rsidRPr="003D50CC">
        <w:rPr>
          <w:rFonts w:cs="Arial"/>
          <w:sz w:val="22"/>
        </w:rPr>
        <w:t>Area</w:t>
      </w:r>
      <w:r w:rsidR="00562255" w:rsidRPr="003D50CC">
        <w:rPr>
          <w:rFonts w:cs="Arial"/>
          <w:sz w:val="22"/>
        </w:rPr>
        <w:t xml:space="preserve"> </w:t>
      </w:r>
      <w:r w:rsidR="0081300B" w:rsidRPr="003D50CC">
        <w:rPr>
          <w:rFonts w:cs="Arial"/>
          <w:sz w:val="22"/>
        </w:rPr>
        <w:t>Manager</w:t>
      </w:r>
    </w:p>
    <w:p w:rsidR="003E1C5B" w:rsidRPr="003D50CC" w:rsidRDefault="003E1C5B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Reports</w:t>
      </w:r>
      <w:r w:rsidRPr="003D50CC">
        <w:rPr>
          <w:rFonts w:cs="Arial"/>
          <w:sz w:val="22"/>
        </w:rPr>
        <w:tab/>
      </w:r>
      <w:r w:rsidR="00B633E6" w:rsidRPr="003D50CC">
        <w:rPr>
          <w:rFonts w:cs="Arial"/>
          <w:sz w:val="22"/>
        </w:rPr>
        <w:t>Deputy Home Manager/ Project Co-ordinator/</w:t>
      </w:r>
      <w:r w:rsidR="00562255" w:rsidRPr="003D50CC">
        <w:rPr>
          <w:rFonts w:cs="Arial"/>
          <w:sz w:val="22"/>
        </w:rPr>
        <w:t xml:space="preserve"> </w:t>
      </w:r>
      <w:r w:rsidR="0081300B" w:rsidRPr="003D50CC">
        <w:rPr>
          <w:rFonts w:cs="Arial"/>
          <w:sz w:val="22"/>
        </w:rPr>
        <w:t>Team Leader</w:t>
      </w:r>
      <w:r w:rsidR="00207BDF" w:rsidRPr="003D50CC">
        <w:rPr>
          <w:rFonts w:cs="Arial"/>
          <w:sz w:val="22"/>
        </w:rPr>
        <w:t xml:space="preserve"> </w:t>
      </w:r>
    </w:p>
    <w:p w:rsidR="003E1C5B" w:rsidRPr="003D50CC" w:rsidRDefault="003E1C5B" w:rsidP="003E1C5B">
      <w:pPr>
        <w:spacing w:after="0"/>
        <w:rPr>
          <w:rFonts w:cs="Arial"/>
          <w:sz w:val="22"/>
        </w:rPr>
      </w:pPr>
      <w:bookmarkStart w:id="0" w:name="_GoBack"/>
      <w:bookmarkEnd w:id="0"/>
    </w:p>
    <w:p w:rsidR="0081300B" w:rsidRPr="003D50CC" w:rsidRDefault="0081300B" w:rsidP="003E1C5B">
      <w:pPr>
        <w:spacing w:after="0"/>
        <w:rPr>
          <w:rFonts w:cs="Arial"/>
          <w:b/>
          <w:sz w:val="22"/>
        </w:rPr>
      </w:pPr>
      <w:r w:rsidRPr="003D50CC">
        <w:rPr>
          <w:rFonts w:cs="Arial"/>
          <w:b/>
          <w:sz w:val="22"/>
        </w:rPr>
        <w:t>Job Purpose</w:t>
      </w:r>
    </w:p>
    <w:p w:rsidR="0081300B" w:rsidRPr="003D50CC" w:rsidRDefault="0081300B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ensure the safe</w:t>
      </w:r>
      <w:r w:rsidR="00207801" w:rsidRPr="003D50CC">
        <w:rPr>
          <w:rFonts w:cs="Arial"/>
          <w:sz w:val="22"/>
        </w:rPr>
        <w:t>,</w:t>
      </w:r>
      <w:r w:rsidRPr="003D50CC">
        <w:rPr>
          <w:rFonts w:cs="Arial"/>
          <w:sz w:val="22"/>
        </w:rPr>
        <w:t xml:space="preserve"> effective</w:t>
      </w:r>
      <w:r w:rsidR="00207801" w:rsidRPr="003D50CC">
        <w:rPr>
          <w:rFonts w:cs="Arial"/>
          <w:sz w:val="22"/>
        </w:rPr>
        <w:t xml:space="preserve"> and personalised</w:t>
      </w:r>
      <w:r w:rsidRPr="003D50CC">
        <w:rPr>
          <w:rFonts w:cs="Arial"/>
          <w:sz w:val="22"/>
        </w:rPr>
        <w:t xml:space="preserve"> running of the home/ project, </w:t>
      </w:r>
      <w:r w:rsidR="00207801" w:rsidRPr="003D50CC">
        <w:rPr>
          <w:rFonts w:cs="Arial"/>
          <w:sz w:val="22"/>
        </w:rPr>
        <w:t>leading the team to ensure</w:t>
      </w:r>
      <w:r w:rsidRPr="003D50CC">
        <w:rPr>
          <w:rFonts w:cs="Arial"/>
          <w:sz w:val="22"/>
        </w:rPr>
        <w:t xml:space="preserve"> all </w:t>
      </w:r>
      <w:r w:rsidR="00207801" w:rsidRPr="003D50CC">
        <w:rPr>
          <w:rFonts w:cs="Arial"/>
          <w:sz w:val="22"/>
        </w:rPr>
        <w:t xml:space="preserve">compliance and </w:t>
      </w:r>
      <w:r w:rsidRPr="003D50CC">
        <w:rPr>
          <w:rFonts w:cs="Arial"/>
          <w:sz w:val="22"/>
        </w:rPr>
        <w:t>management responsibilities met</w:t>
      </w:r>
      <w:r w:rsidR="00207801" w:rsidRPr="003D50CC">
        <w:rPr>
          <w:rFonts w:cs="Arial"/>
          <w:sz w:val="22"/>
        </w:rPr>
        <w:t xml:space="preserve"> through alignment with Trust strategic </w:t>
      </w:r>
      <w:r w:rsidR="0093557A" w:rsidRPr="003D50CC">
        <w:rPr>
          <w:rFonts w:cs="Arial"/>
          <w:sz w:val="22"/>
        </w:rPr>
        <w:t>direction</w:t>
      </w:r>
      <w:r w:rsidRPr="003D50CC">
        <w:rPr>
          <w:rFonts w:cs="Arial"/>
          <w:sz w:val="22"/>
        </w:rPr>
        <w:t>.</w:t>
      </w:r>
    </w:p>
    <w:p w:rsidR="0081300B" w:rsidRPr="003D50CC" w:rsidRDefault="0081300B" w:rsidP="003E1C5B">
      <w:pPr>
        <w:spacing w:after="0"/>
        <w:rPr>
          <w:rFonts w:cs="Arial"/>
          <w:sz w:val="22"/>
        </w:rPr>
      </w:pPr>
    </w:p>
    <w:p w:rsidR="003E1C5B" w:rsidRPr="003D50CC" w:rsidRDefault="003D50CC" w:rsidP="003E1C5B">
      <w:pPr>
        <w:spacing w:after="0"/>
        <w:rPr>
          <w:rFonts w:cs="Arial"/>
          <w:b/>
          <w:sz w:val="22"/>
        </w:rPr>
      </w:pPr>
      <w:r w:rsidRPr="003D50CC">
        <w:rPr>
          <w:rFonts w:cs="Arial"/>
          <w:b/>
          <w:sz w:val="22"/>
        </w:rPr>
        <w:t>Accountabilities</w:t>
      </w:r>
    </w:p>
    <w:p w:rsidR="00180CA8" w:rsidRPr="003D50CC" w:rsidRDefault="00180CA8" w:rsidP="0081300B">
      <w:pPr>
        <w:spacing w:after="0"/>
        <w:ind w:left="720" w:hanging="720"/>
        <w:rPr>
          <w:rFonts w:cs="Arial"/>
          <w:sz w:val="22"/>
        </w:rPr>
      </w:pPr>
    </w:p>
    <w:p w:rsidR="003E1C5B" w:rsidRPr="003D50CC" w:rsidRDefault="0081300B" w:rsidP="00812699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To </w:t>
      </w:r>
      <w:r w:rsidR="00207801" w:rsidRPr="003D50CC">
        <w:rPr>
          <w:rFonts w:cs="Arial"/>
          <w:sz w:val="22"/>
        </w:rPr>
        <w:t xml:space="preserve">work under the leadership of the Area Manager to ensure that the service is delivered in a safe and personalised way, being </w:t>
      </w:r>
      <w:r w:rsidR="0093557A" w:rsidRPr="003D50CC">
        <w:rPr>
          <w:rFonts w:cs="Arial"/>
          <w:sz w:val="22"/>
        </w:rPr>
        <w:t xml:space="preserve">responsible and </w:t>
      </w:r>
      <w:r w:rsidR="00207801" w:rsidRPr="003D50CC">
        <w:rPr>
          <w:rFonts w:cs="Arial"/>
          <w:sz w:val="22"/>
        </w:rPr>
        <w:t xml:space="preserve">accountable </w:t>
      </w:r>
      <w:r w:rsidR="00812699" w:rsidRPr="003D50CC">
        <w:rPr>
          <w:rFonts w:cs="Arial"/>
          <w:sz w:val="22"/>
        </w:rPr>
        <w:t xml:space="preserve">(where applicable) </w:t>
      </w:r>
      <w:r w:rsidR="00207801" w:rsidRPr="003D50CC">
        <w:rPr>
          <w:rFonts w:cs="Arial"/>
          <w:sz w:val="22"/>
        </w:rPr>
        <w:t>for all registered manager  responsibilities.</w:t>
      </w:r>
    </w:p>
    <w:p w:rsidR="0093557A" w:rsidRPr="003D50CC" w:rsidRDefault="0093557A" w:rsidP="0093557A">
      <w:pPr>
        <w:pStyle w:val="ListParagraph"/>
        <w:spacing w:after="0"/>
        <w:rPr>
          <w:rFonts w:cs="Arial"/>
          <w:sz w:val="22"/>
        </w:rPr>
      </w:pPr>
    </w:p>
    <w:p w:rsidR="003E1C5B" w:rsidRPr="003D50CC" w:rsidRDefault="00207801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lead the team with enthusiasm and professionalism, being an excellent role model and demonstrating the value of personal authenticity and taking responsibility for actions.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220EF4" w:rsidRPr="003D50CC" w:rsidRDefault="00220EF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To </w:t>
      </w:r>
      <w:r w:rsidR="00C33844" w:rsidRPr="003D50CC">
        <w:rPr>
          <w:rFonts w:cs="Arial"/>
          <w:sz w:val="22"/>
        </w:rPr>
        <w:t>model</w:t>
      </w:r>
      <w:r w:rsidRPr="003D50CC">
        <w:rPr>
          <w:rFonts w:cs="Arial"/>
          <w:sz w:val="22"/>
        </w:rPr>
        <w:t xml:space="preserve"> best practice support of service users and to ensure that the team adhere to the Trust’s commitments relating to personalisation, including involving service users in </w:t>
      </w:r>
      <w:r w:rsidR="00812699" w:rsidRPr="003D50CC">
        <w:rPr>
          <w:rFonts w:cs="Arial"/>
          <w:sz w:val="22"/>
        </w:rPr>
        <w:t xml:space="preserve">designing their service and in </w:t>
      </w:r>
      <w:r w:rsidRPr="003D50CC">
        <w:rPr>
          <w:rFonts w:cs="Arial"/>
          <w:sz w:val="22"/>
        </w:rPr>
        <w:t>staff recruitment and learning.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3E1C5B" w:rsidRPr="003D50CC" w:rsidRDefault="00207801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work constructively with the Area Manager and Finance to ensure appropriate use of budget</w:t>
      </w:r>
      <w:r w:rsidR="00812699" w:rsidRPr="003D50CC">
        <w:rPr>
          <w:rFonts w:cs="Arial"/>
          <w:sz w:val="22"/>
        </w:rPr>
        <w:t>s</w:t>
      </w:r>
      <w:r w:rsidRPr="003D50CC">
        <w:rPr>
          <w:rFonts w:cs="Arial"/>
          <w:sz w:val="22"/>
        </w:rPr>
        <w:t xml:space="preserve"> whilst meeting CQC</w:t>
      </w:r>
      <w:r w:rsidR="00812699" w:rsidRPr="003D50CC">
        <w:rPr>
          <w:rFonts w:cs="Arial"/>
          <w:sz w:val="22"/>
        </w:rPr>
        <w:t xml:space="preserve">/Supporting People </w:t>
      </w:r>
      <w:r w:rsidRPr="003D50CC">
        <w:rPr>
          <w:rFonts w:cs="Arial"/>
          <w:sz w:val="22"/>
        </w:rPr>
        <w:t xml:space="preserve">and other externally </w:t>
      </w:r>
      <w:r w:rsidR="003D50CC" w:rsidRPr="003D50CC">
        <w:rPr>
          <w:rFonts w:cs="Arial"/>
          <w:sz w:val="22"/>
        </w:rPr>
        <w:t>required</w:t>
      </w:r>
      <w:r w:rsidRPr="003D50CC">
        <w:rPr>
          <w:rFonts w:cs="Arial"/>
          <w:sz w:val="22"/>
        </w:rPr>
        <w:t xml:space="preserve"> responsibilities.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3E1C5B" w:rsidRPr="003D50CC" w:rsidRDefault="00220EF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ensure that the team is appropriately led for the home/ project to meet Trust policies, procedures and standards.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BA53C2" w:rsidRPr="003D50CC" w:rsidRDefault="00220EF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work professionally and diligently to ensure operational capacity is fulfilled</w:t>
      </w:r>
      <w:r w:rsidR="00B470E8" w:rsidRPr="003D50CC">
        <w:rPr>
          <w:rFonts w:cs="Arial"/>
          <w:sz w:val="22"/>
        </w:rPr>
        <w:t>, with referrals sought or responded to as a priority</w:t>
      </w:r>
      <w:r w:rsidRPr="003D50CC">
        <w:rPr>
          <w:rFonts w:cs="Arial"/>
          <w:sz w:val="22"/>
        </w:rPr>
        <w:t>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B470E8" w:rsidRPr="003D50CC" w:rsidRDefault="00B470E8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ensure that relationships with people supported, families, carers and other external stakeholders are positive and supported through effective and professional communication.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B470E8" w:rsidRPr="003D50CC" w:rsidRDefault="00B470E8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To </w:t>
      </w:r>
      <w:r w:rsidR="00C33844" w:rsidRPr="003D50CC">
        <w:rPr>
          <w:rFonts w:cs="Arial"/>
          <w:sz w:val="22"/>
        </w:rPr>
        <w:t>guarantee</w:t>
      </w:r>
      <w:r w:rsidRPr="003D50CC">
        <w:rPr>
          <w:rFonts w:cs="Arial"/>
          <w:sz w:val="22"/>
        </w:rPr>
        <w:t xml:space="preserve"> an optimum service is delivered by ensuring staff performance is appropriately managed and to work with colleagues across the Trust to ensure your own development is continuous.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C33844" w:rsidRPr="003D50CC" w:rsidRDefault="00C3384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ensure that your direct or indirect communication with and support of your team is appropriate in terms of content, quality and frequency to enable them to deliver a consistently excellent and professional service.</w:t>
      </w:r>
    </w:p>
    <w:p w:rsidR="00562255" w:rsidRPr="003D50CC" w:rsidRDefault="00562255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model service commitment and flexibility so that your team understand their own responsibilities and commitments to service</w:t>
      </w:r>
      <w:r w:rsidR="00812699" w:rsidRPr="003D50CC">
        <w:rPr>
          <w:rFonts w:cs="Arial"/>
          <w:sz w:val="22"/>
        </w:rPr>
        <w:t xml:space="preserve"> delivery</w:t>
      </w:r>
      <w:r w:rsidRPr="003D50CC">
        <w:rPr>
          <w:rFonts w:cs="Arial"/>
          <w:sz w:val="22"/>
        </w:rPr>
        <w:t xml:space="preserve"> and to ensure rotas are planned in a way that supports service continuity and consistency.</w:t>
      </w:r>
    </w:p>
    <w:p w:rsidR="003D50CC" w:rsidRPr="003D50CC" w:rsidRDefault="003D50CC" w:rsidP="003D50CC">
      <w:pPr>
        <w:pStyle w:val="ListParagraph"/>
        <w:spacing w:after="0"/>
        <w:rPr>
          <w:rFonts w:cs="Arial"/>
          <w:sz w:val="22"/>
        </w:rPr>
      </w:pPr>
    </w:p>
    <w:p w:rsidR="00BA53C2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      11. </w:t>
      </w:r>
      <w:r w:rsidR="00EB7F7A" w:rsidRPr="003D50CC">
        <w:rPr>
          <w:rFonts w:cs="Arial"/>
          <w:sz w:val="22"/>
        </w:rPr>
        <w:t xml:space="preserve">To ensure that adequate cover is maintained for the service, including </w:t>
      </w:r>
      <w:proofErr w:type="gramStart"/>
      <w:r w:rsidR="00EB7F7A" w:rsidRPr="003D50CC">
        <w:rPr>
          <w:rFonts w:cs="Arial"/>
          <w:sz w:val="22"/>
        </w:rPr>
        <w:t>performing  on</w:t>
      </w:r>
      <w:proofErr w:type="gramEnd"/>
      <w:r w:rsidR="00EB7F7A" w:rsidRPr="003D50CC">
        <w:rPr>
          <w:rFonts w:cs="Arial"/>
          <w:sz w:val="22"/>
        </w:rPr>
        <w:t xml:space="preserve">-call duties as </w:t>
      </w:r>
      <w:r w:rsidRPr="003D50CC">
        <w:rPr>
          <w:rFonts w:cs="Arial"/>
          <w:sz w:val="22"/>
        </w:rPr>
        <w:tab/>
      </w:r>
      <w:r w:rsidR="00EB7F7A" w:rsidRPr="003D50CC">
        <w:rPr>
          <w:rFonts w:cs="Arial"/>
          <w:sz w:val="22"/>
        </w:rPr>
        <w:t>part of a rota agreed with colleagues.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D50CC">
      <w:pPr>
        <w:pStyle w:val="BodyText"/>
        <w:ind w:left="-284" w:right="-472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3D50CC">
        <w:rPr>
          <w:rFonts w:ascii="Arial" w:hAnsi="Arial" w:cs="Arial"/>
          <w:b/>
          <w:bCs/>
          <w:sz w:val="22"/>
          <w:szCs w:val="22"/>
          <w:u w:val="single"/>
        </w:rPr>
        <w:t>Other</w:t>
      </w:r>
    </w:p>
    <w:p w:rsidR="003D50CC" w:rsidRPr="003D50CC" w:rsidRDefault="003D50CC" w:rsidP="003D50CC">
      <w:pPr>
        <w:spacing w:after="0" w:line="240" w:lineRule="auto"/>
        <w:ind w:hanging="284"/>
        <w:rPr>
          <w:rFonts w:eastAsia="Times New Roman" w:cs="Arial"/>
          <w:i/>
          <w:color w:val="000000"/>
          <w:sz w:val="22"/>
          <w:lang w:val="en-US"/>
        </w:rPr>
      </w:pPr>
      <w:proofErr w:type="gramStart"/>
      <w:r w:rsidRPr="003D50CC">
        <w:rPr>
          <w:rFonts w:eastAsia="Times New Roman" w:cs="Arial"/>
          <w:i/>
          <w:color w:val="000000"/>
          <w:sz w:val="22"/>
          <w:lang w:val="en-US"/>
        </w:rPr>
        <w:t>Special demands.</w:t>
      </w:r>
      <w:proofErr w:type="gramEnd"/>
      <w:r w:rsidRPr="003D50CC">
        <w:rPr>
          <w:rFonts w:eastAsia="Times New Roman" w:cs="Arial"/>
          <w:i/>
          <w:color w:val="000000"/>
          <w:sz w:val="22"/>
          <w:lang w:val="en-US"/>
        </w:rPr>
        <w:t xml:space="preserve"> This should include any extraordinary conditions applicable to the job (for example, heavy lifting, </w:t>
      </w:r>
    </w:p>
    <w:p w:rsidR="003D50CC" w:rsidRPr="003D50CC" w:rsidRDefault="003D50CC" w:rsidP="003D50CC">
      <w:pPr>
        <w:spacing w:after="0" w:line="240" w:lineRule="auto"/>
        <w:ind w:hanging="284"/>
        <w:rPr>
          <w:rFonts w:eastAsia="Times New Roman" w:cs="Arial"/>
          <w:i/>
          <w:color w:val="000000"/>
          <w:sz w:val="22"/>
          <w:lang w:val="en-US"/>
        </w:rPr>
      </w:pPr>
      <w:proofErr w:type="gramStart"/>
      <w:r w:rsidRPr="003D50CC">
        <w:rPr>
          <w:rFonts w:eastAsia="Times New Roman" w:cs="Arial"/>
          <w:i/>
          <w:color w:val="000000"/>
          <w:sz w:val="22"/>
          <w:lang w:val="en-US"/>
        </w:rPr>
        <w:t>exposure</w:t>
      </w:r>
      <w:proofErr w:type="gramEnd"/>
      <w:r w:rsidRPr="003D50CC">
        <w:rPr>
          <w:rFonts w:eastAsia="Times New Roman" w:cs="Arial"/>
          <w:i/>
          <w:color w:val="000000"/>
          <w:sz w:val="22"/>
          <w:lang w:val="en-US"/>
        </w:rPr>
        <w:t xml:space="preserve"> to temperature extremes, prolonged standing, or travel, shifts). –</w:t>
      </w:r>
    </w:p>
    <w:p w:rsidR="003D50CC" w:rsidRPr="003D50CC" w:rsidRDefault="003D50CC" w:rsidP="003D50CC">
      <w:pPr>
        <w:spacing w:line="240" w:lineRule="auto"/>
        <w:ind w:left="-284"/>
        <w:jc w:val="both"/>
        <w:rPr>
          <w:rFonts w:cs="Arial"/>
          <w:b/>
          <w:sz w:val="22"/>
          <w:u w:val="single"/>
        </w:rPr>
      </w:pPr>
    </w:p>
    <w:p w:rsidR="003D50CC" w:rsidRPr="003D50CC" w:rsidRDefault="003D50CC" w:rsidP="003D50CC">
      <w:pPr>
        <w:spacing w:line="240" w:lineRule="auto"/>
        <w:ind w:left="-284"/>
        <w:jc w:val="both"/>
        <w:rPr>
          <w:rFonts w:cs="Arial"/>
          <w:b/>
          <w:sz w:val="22"/>
          <w:u w:val="single"/>
        </w:rPr>
      </w:pPr>
      <w:r w:rsidRPr="003D50CC">
        <w:rPr>
          <w:rFonts w:cs="Arial"/>
          <w:b/>
          <w:sz w:val="22"/>
          <w:u w:val="single"/>
        </w:rPr>
        <w:t>Key results area/measures for the role</w:t>
      </w:r>
    </w:p>
    <w:p w:rsidR="003D50CC" w:rsidRPr="003D50CC" w:rsidRDefault="003D50CC" w:rsidP="003D50CC">
      <w:pPr>
        <w:spacing w:after="0"/>
        <w:ind w:hanging="284"/>
        <w:jc w:val="both"/>
        <w:rPr>
          <w:rFonts w:cs="Arial"/>
          <w:i/>
          <w:sz w:val="22"/>
        </w:rPr>
      </w:pPr>
      <w:r w:rsidRPr="003D50CC">
        <w:rPr>
          <w:rFonts w:cs="Arial"/>
          <w:i/>
          <w:sz w:val="22"/>
        </w:rPr>
        <w:t>The following areas are measured by a variety of methods such as feedback from Managers,</w:t>
      </w:r>
    </w:p>
    <w:p w:rsidR="003D50CC" w:rsidRPr="003D50CC" w:rsidRDefault="003D50CC" w:rsidP="003D50CC">
      <w:pPr>
        <w:spacing w:after="0"/>
        <w:ind w:hanging="284"/>
        <w:jc w:val="both"/>
        <w:rPr>
          <w:rFonts w:cs="Arial"/>
          <w:i/>
          <w:sz w:val="22"/>
        </w:rPr>
      </w:pPr>
      <w:proofErr w:type="gramStart"/>
      <w:r w:rsidRPr="003D50CC">
        <w:rPr>
          <w:rFonts w:cs="Arial"/>
          <w:i/>
          <w:sz w:val="22"/>
        </w:rPr>
        <w:t>service</w:t>
      </w:r>
      <w:proofErr w:type="gramEnd"/>
      <w:r w:rsidRPr="003D50CC">
        <w:rPr>
          <w:rFonts w:cs="Arial"/>
          <w:i/>
          <w:sz w:val="22"/>
        </w:rPr>
        <w:t xml:space="preserve"> users, delivery of personal objectives by the individual via the performance management system</w:t>
      </w:r>
    </w:p>
    <w:p w:rsidR="003D50CC" w:rsidRPr="003D50CC" w:rsidRDefault="003D50CC" w:rsidP="003D50CC">
      <w:pPr>
        <w:spacing w:after="0"/>
        <w:ind w:hanging="284"/>
        <w:jc w:val="both"/>
        <w:rPr>
          <w:rFonts w:cs="Arial"/>
          <w:i/>
          <w:sz w:val="22"/>
        </w:rPr>
      </w:pPr>
      <w:proofErr w:type="gramStart"/>
      <w:r w:rsidRPr="003D50CC">
        <w:rPr>
          <w:rFonts w:cs="Arial"/>
          <w:i/>
          <w:sz w:val="22"/>
        </w:rPr>
        <w:t>and</w:t>
      </w:r>
      <w:proofErr w:type="gramEnd"/>
      <w:r w:rsidRPr="003D50CC">
        <w:rPr>
          <w:rFonts w:cs="Arial"/>
          <w:i/>
          <w:sz w:val="22"/>
        </w:rPr>
        <w:t xml:space="preserve"> results from Operations KPIs.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1.</w:t>
      </w:r>
      <w:r w:rsidRPr="003D50CC">
        <w:rPr>
          <w:rFonts w:cs="Arial"/>
          <w:sz w:val="22"/>
        </w:rPr>
        <w:tab/>
        <w:t>The home is a safe and supportive place to live and work</w:t>
      </w:r>
      <w:proofErr w:type="gramStart"/>
      <w:r w:rsidRPr="003D50CC">
        <w:rPr>
          <w:rFonts w:cs="Arial"/>
          <w:sz w:val="22"/>
        </w:rPr>
        <w:t>,</w:t>
      </w:r>
      <w:r w:rsidR="00AE3358">
        <w:rPr>
          <w:rFonts w:cs="Arial"/>
          <w:sz w:val="22"/>
        </w:rPr>
        <w:t xml:space="preserve"> </w:t>
      </w:r>
      <w:r w:rsidRPr="003D50CC">
        <w:rPr>
          <w:rFonts w:cs="Arial"/>
          <w:sz w:val="22"/>
        </w:rPr>
        <w:t xml:space="preserve"> where</w:t>
      </w:r>
      <w:proofErr w:type="gramEnd"/>
      <w:r w:rsidRPr="003D50CC">
        <w:rPr>
          <w:rFonts w:cs="Arial"/>
          <w:sz w:val="22"/>
        </w:rPr>
        <w:t xml:space="preserve"> individuality is valued and </w:t>
      </w:r>
      <w:r w:rsidRPr="003D50CC">
        <w:rPr>
          <w:rFonts w:cs="Arial"/>
          <w:sz w:val="22"/>
        </w:rPr>
        <w:tab/>
        <w:t>respected, dignity safeguarded and all compliance requirements met.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2.</w:t>
      </w:r>
      <w:r w:rsidRPr="003D50CC">
        <w:rPr>
          <w:rFonts w:cs="Arial"/>
          <w:sz w:val="22"/>
        </w:rPr>
        <w:tab/>
        <w:t xml:space="preserve">People supported understand and it can be demonstrated that they play a meaningful role in the </w:t>
      </w:r>
      <w:r w:rsidRPr="003D50CC">
        <w:rPr>
          <w:rFonts w:cs="Arial"/>
          <w:sz w:val="22"/>
        </w:rPr>
        <w:tab/>
        <w:t xml:space="preserve">delivery of their support; their choices and opinions are respected, they are treated with dignity and </w:t>
      </w:r>
      <w:r w:rsidRPr="003D50CC">
        <w:rPr>
          <w:rFonts w:cs="Arial"/>
          <w:sz w:val="22"/>
        </w:rPr>
        <w:tab/>
        <w:t>their individuality is respected.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3.</w:t>
      </w:r>
      <w:r w:rsidRPr="003D50CC">
        <w:rPr>
          <w:rFonts w:cs="Arial"/>
          <w:sz w:val="22"/>
        </w:rPr>
        <w:tab/>
        <w:t xml:space="preserve"> The team is well-led, understand what is required of them in their specific roles; their performance </w:t>
      </w:r>
      <w:r w:rsidRPr="003D50CC">
        <w:rPr>
          <w:rFonts w:cs="Arial"/>
          <w:sz w:val="22"/>
        </w:rPr>
        <w:tab/>
        <w:t xml:space="preserve">and development is regularly monitored and service delivery is optimised through regular, </w:t>
      </w:r>
      <w:r w:rsidRPr="003D50CC">
        <w:rPr>
          <w:rFonts w:cs="Arial"/>
          <w:sz w:val="22"/>
        </w:rPr>
        <w:tab/>
        <w:t>meaningful team meetings.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4.</w:t>
      </w:r>
      <w:r w:rsidRPr="003D50CC">
        <w:rPr>
          <w:rFonts w:cs="Arial"/>
          <w:sz w:val="22"/>
        </w:rPr>
        <w:tab/>
        <w:t>Home/ Project finances are stable and meet Trust and external requirements.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D50CC">
      <w:pPr>
        <w:rPr>
          <w:rFonts w:cs="Arial"/>
          <w:sz w:val="22"/>
        </w:rPr>
      </w:pPr>
      <w:r w:rsidRPr="003D50CC">
        <w:rPr>
          <w:rFonts w:cs="Arial"/>
          <w:sz w:val="22"/>
        </w:rPr>
        <w:t>5.</w:t>
      </w:r>
      <w:r w:rsidRPr="003D50CC">
        <w:rPr>
          <w:rFonts w:cs="Arial"/>
          <w:sz w:val="22"/>
        </w:rPr>
        <w:tab/>
        <w:t xml:space="preserve">Your collegiate and professional work with Trust colleagues models a constructive way of working </w:t>
      </w:r>
      <w:r w:rsidRPr="003D50CC">
        <w:rPr>
          <w:rFonts w:cs="Arial"/>
          <w:sz w:val="22"/>
        </w:rPr>
        <w:tab/>
        <w:t>and a commitment to continuous improvement for yourself and your team.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6.</w:t>
      </w:r>
      <w:r w:rsidRPr="003D50CC">
        <w:rPr>
          <w:rFonts w:cs="Arial"/>
          <w:sz w:val="22"/>
        </w:rPr>
        <w:tab/>
        <w:t xml:space="preserve">The morale and wellbeing of your team and colleagues is promoted and actively supported. A </w:t>
      </w:r>
      <w:r w:rsidRPr="003D50CC">
        <w:rPr>
          <w:rFonts w:cs="Arial"/>
          <w:sz w:val="22"/>
        </w:rPr>
        <w:tab/>
        <w:t xml:space="preserve">healthy, supportive and pro-active attitude is fostered and modelled to internal and external </w:t>
      </w:r>
      <w:r w:rsidRPr="003D50CC">
        <w:rPr>
          <w:rFonts w:cs="Arial"/>
          <w:sz w:val="22"/>
        </w:rPr>
        <w:tab/>
        <w:t>customers at all times.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4F0B67" w:rsidRPr="003D50CC" w:rsidRDefault="004F0B67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D50CC">
      <w:pPr>
        <w:spacing w:after="0" w:line="240" w:lineRule="auto"/>
        <w:ind w:left="-284"/>
        <w:rPr>
          <w:rFonts w:cs="Arial"/>
          <w:b/>
          <w:sz w:val="22"/>
          <w:u w:val="single"/>
        </w:rPr>
      </w:pPr>
      <w:r w:rsidRPr="003D50CC">
        <w:rPr>
          <w:rFonts w:cs="Arial"/>
          <w:b/>
          <w:sz w:val="22"/>
          <w:u w:val="single"/>
        </w:rPr>
        <w:t>Person Specification</w:t>
      </w:r>
    </w:p>
    <w:p w:rsidR="003D50CC" w:rsidRPr="003D50CC" w:rsidRDefault="003D50CC" w:rsidP="003D50CC">
      <w:pPr>
        <w:spacing w:after="0" w:line="240" w:lineRule="auto"/>
        <w:ind w:left="-284"/>
        <w:rPr>
          <w:rFonts w:cs="Arial"/>
          <w:b/>
          <w:sz w:val="22"/>
          <w:u w:val="single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5525"/>
        <w:gridCol w:w="3119"/>
      </w:tblGrid>
      <w:tr w:rsidR="003D50CC" w:rsidRPr="003D50CC" w:rsidTr="00AF7430">
        <w:tc>
          <w:tcPr>
            <w:tcW w:w="1671" w:type="dxa"/>
            <w:shd w:val="clear" w:color="auto" w:fill="000000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525" w:type="dxa"/>
            <w:shd w:val="clear" w:color="auto" w:fill="000000"/>
          </w:tcPr>
          <w:p w:rsidR="003D50CC" w:rsidRPr="003D50CC" w:rsidRDefault="003D50CC" w:rsidP="005D3F91">
            <w:pPr>
              <w:pStyle w:val="ListParagraph"/>
              <w:ind w:left="360"/>
              <w:jc w:val="center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3119" w:type="dxa"/>
            <w:shd w:val="clear" w:color="auto" w:fill="000000"/>
          </w:tcPr>
          <w:p w:rsidR="003D50CC" w:rsidRPr="003D50CC" w:rsidRDefault="003D50CC" w:rsidP="005D3F91">
            <w:pPr>
              <w:pStyle w:val="ListParagraph"/>
              <w:ind w:left="360"/>
              <w:jc w:val="center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Desirable/Ideal</w:t>
            </w: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Qualifications</w:t>
            </w:r>
          </w:p>
        </w:tc>
        <w:tc>
          <w:tcPr>
            <w:tcW w:w="5525" w:type="dxa"/>
            <w:shd w:val="clear" w:color="auto" w:fill="auto"/>
          </w:tcPr>
          <w:p w:rsidR="003D50CC" w:rsidRP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val="en-US"/>
              </w:rPr>
            </w:pPr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 xml:space="preserve">RMA or similar, or commitment to </w:t>
            </w:r>
            <w:r w:rsidR="00AF7430" w:rsidRPr="003D50CC">
              <w:rPr>
                <w:rFonts w:eastAsia="Times New Roman" w:cs="Arial"/>
                <w:color w:val="000000"/>
                <w:sz w:val="22"/>
                <w:lang w:val="en-US"/>
              </w:rPr>
              <w:t>achieve</w:t>
            </w:r>
            <w:r w:rsidR="00AF7430">
              <w:rPr>
                <w:rFonts w:eastAsia="Times New Roman" w:cs="Arial"/>
                <w:color w:val="000000"/>
                <w:sz w:val="22"/>
                <w:lang w:val="en-US"/>
              </w:rPr>
              <w:t>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val="en-US"/>
              </w:rPr>
            </w:pP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val="en-US"/>
              </w:rPr>
            </w:pPr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 xml:space="preserve">Educated to GCSE Level A-C or equivalent in </w:t>
            </w:r>
            <w:proofErr w:type="spellStart"/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>Maths</w:t>
            </w:r>
            <w:proofErr w:type="spellEnd"/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 xml:space="preserve"> and English and at least 3 other academic subjects.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D50CC" w:rsidRPr="003D50CC" w:rsidRDefault="003D50CC" w:rsidP="003D50CC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Skills</w:t>
            </w:r>
          </w:p>
        </w:tc>
        <w:tc>
          <w:tcPr>
            <w:tcW w:w="5525" w:type="dxa"/>
            <w:shd w:val="clear" w:color="auto" w:fill="auto"/>
          </w:tcPr>
          <w:p w:rsid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communicate effectively with staff, service users and a range of stakeholders</w:t>
            </w:r>
            <w:r w:rsidR="00AF7430"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Able to build productive working relationships and partnerships</w:t>
            </w:r>
            <w:r>
              <w:rPr>
                <w:rFonts w:cs="Arial"/>
                <w:sz w:val="22"/>
              </w:rPr>
              <w:t>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Effective time management and work prioritisation and the ability to work well with competing demands on time.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Willingness to be flexible, adaptable and positively responsive to change and ability to work pro-actively and evidence creative thinking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provide effective communication, motivation and support to staff</w:t>
            </w:r>
            <w:r w:rsidR="00AF7430"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identify issues and develop a logical and clear approach to problem solving, with the ability to resolve conflict using own judgement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Mentoring /coaching skills and the ability to provide a positive and professional role model to other staff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present clear, professional materials to suit different audiences, paying attention to detail</w:t>
            </w:r>
          </w:p>
          <w:p w:rsid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work on own initiative as leader of and part of a team and be self-motivated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Pro-active and creative thinking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  <w:r w:rsidRPr="003D50CC">
              <w:rPr>
                <w:rFonts w:cs="Arial"/>
                <w:sz w:val="22"/>
              </w:rPr>
              <w:t>Be IT literate and familiar with packages such as Microsoft Word, Outlook and Excel.</w:t>
            </w:r>
          </w:p>
        </w:tc>
        <w:tc>
          <w:tcPr>
            <w:tcW w:w="3119" w:type="dxa"/>
            <w:shd w:val="clear" w:color="auto" w:fill="auto"/>
          </w:tcPr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5525" w:type="dxa"/>
            <w:shd w:val="clear" w:color="auto" w:fill="auto"/>
          </w:tcPr>
          <w:p w:rsidR="00AF7430" w:rsidRDefault="00AF7430" w:rsidP="003D50CC">
            <w:pPr>
              <w:rPr>
                <w:rFonts w:cs="Arial"/>
                <w:sz w:val="22"/>
              </w:rPr>
            </w:pPr>
            <w:r w:rsidRPr="00AF7430">
              <w:rPr>
                <w:rFonts w:cs="Arial"/>
                <w:sz w:val="22"/>
              </w:rPr>
              <w:t>Proven experience of effective and prudent budget management</w:t>
            </w:r>
          </w:p>
          <w:p w:rsidR="003D50CC" w:rsidRPr="00AF7430" w:rsidRDefault="003D50CC" w:rsidP="003D50CC">
            <w:pPr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 xml:space="preserve">Significant experience of managing a service either as home manager or as Team Leader /ATL with particular responsibilities for managing staff and supporting service users. 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Of being able to identify issues and develop a logical and clear approach to problem solving, with the ability to resolve conflict using own judgement</w:t>
            </w:r>
          </w:p>
          <w:p w:rsid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Evidence of experience of working with people within the relevant service user group</w:t>
            </w:r>
          </w:p>
          <w:p w:rsidR="003D50CC" w:rsidRPr="003D50CC" w:rsidRDefault="003D50CC" w:rsidP="005D3F91">
            <w:pPr>
              <w:pStyle w:val="ListParagraph"/>
              <w:ind w:left="0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Other</w:t>
            </w:r>
          </w:p>
        </w:tc>
        <w:tc>
          <w:tcPr>
            <w:tcW w:w="5525" w:type="dxa"/>
            <w:shd w:val="clear" w:color="auto" w:fill="auto"/>
          </w:tcPr>
          <w:p w:rsidR="003D50CC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Commitment to delivering a high quality service and to support the aims of the Trust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3D50CC" w:rsidRDefault="00AF7430" w:rsidP="00AF7430">
            <w:pPr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Willingness to be flexible, adaptable and responsive to change</w:t>
            </w: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Full Driving Licence and access to transport for work</w:t>
            </w:r>
          </w:p>
        </w:tc>
      </w:tr>
    </w:tbl>
    <w:p w:rsidR="003D50CC" w:rsidRPr="003D50CC" w:rsidRDefault="003D50CC" w:rsidP="003D50CC">
      <w:pPr>
        <w:spacing w:after="0" w:line="240" w:lineRule="auto"/>
        <w:ind w:left="-284"/>
        <w:rPr>
          <w:rFonts w:cs="Arial"/>
          <w:b/>
          <w:sz w:val="22"/>
          <w:u w:val="single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4F0B67" w:rsidRPr="003D50CC" w:rsidRDefault="004F0B67" w:rsidP="003E1C5B">
      <w:pPr>
        <w:spacing w:after="0"/>
        <w:rPr>
          <w:rFonts w:cs="Arial"/>
          <w:b/>
          <w:sz w:val="22"/>
        </w:rPr>
      </w:pPr>
    </w:p>
    <w:p w:rsidR="00EE13FF" w:rsidRPr="003D50CC" w:rsidRDefault="00812699" w:rsidP="00560DD9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                                                                                            </w:t>
      </w:r>
    </w:p>
    <w:p w:rsidR="004F0B67" w:rsidRPr="003D50CC" w:rsidRDefault="004F0B67" w:rsidP="003E1C5B">
      <w:pPr>
        <w:spacing w:after="0"/>
        <w:rPr>
          <w:rFonts w:cs="Arial"/>
          <w:sz w:val="22"/>
        </w:rPr>
      </w:pPr>
    </w:p>
    <w:p w:rsidR="004F0B67" w:rsidRPr="003D50CC" w:rsidRDefault="004F0B67" w:rsidP="003E1C5B">
      <w:pPr>
        <w:spacing w:after="0"/>
        <w:rPr>
          <w:rFonts w:cs="Arial"/>
          <w:sz w:val="22"/>
        </w:rPr>
      </w:pPr>
    </w:p>
    <w:sectPr w:rsidR="004F0B67" w:rsidRPr="003D50CC" w:rsidSect="003E1C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99" w:rsidRDefault="003D0499" w:rsidP="006F5AB9">
      <w:pPr>
        <w:spacing w:after="0" w:line="240" w:lineRule="auto"/>
      </w:pPr>
      <w:r>
        <w:separator/>
      </w:r>
    </w:p>
  </w:endnote>
  <w:endnote w:type="continuationSeparator" w:id="0">
    <w:p w:rsidR="003D0499" w:rsidRDefault="003D0499" w:rsidP="006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B9" w:rsidRDefault="006F5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AB9" w:rsidRDefault="006F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99" w:rsidRDefault="003D0499" w:rsidP="006F5AB9">
      <w:pPr>
        <w:spacing w:after="0" w:line="240" w:lineRule="auto"/>
      </w:pPr>
      <w:r>
        <w:separator/>
      </w:r>
    </w:p>
  </w:footnote>
  <w:footnote w:type="continuationSeparator" w:id="0">
    <w:p w:rsidR="003D0499" w:rsidRDefault="003D0499" w:rsidP="006F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084"/>
    <w:multiLevelType w:val="hybridMultilevel"/>
    <w:tmpl w:val="6EB0B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5F94"/>
    <w:multiLevelType w:val="hybridMultilevel"/>
    <w:tmpl w:val="EF36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7163"/>
    <w:multiLevelType w:val="hybridMultilevel"/>
    <w:tmpl w:val="CC06B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6B04"/>
    <w:multiLevelType w:val="hybridMultilevel"/>
    <w:tmpl w:val="9132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B"/>
    <w:rsid w:val="000118FA"/>
    <w:rsid w:val="00046EDE"/>
    <w:rsid w:val="0006354D"/>
    <w:rsid w:val="00104414"/>
    <w:rsid w:val="00180CA8"/>
    <w:rsid w:val="00207801"/>
    <w:rsid w:val="00207BDF"/>
    <w:rsid w:val="00211AE1"/>
    <w:rsid w:val="00220EF4"/>
    <w:rsid w:val="00230A1E"/>
    <w:rsid w:val="00297005"/>
    <w:rsid w:val="002E2CEA"/>
    <w:rsid w:val="00373D0C"/>
    <w:rsid w:val="003D0499"/>
    <w:rsid w:val="003D50CC"/>
    <w:rsid w:val="003E1C5B"/>
    <w:rsid w:val="00417927"/>
    <w:rsid w:val="00456F23"/>
    <w:rsid w:val="004D5E67"/>
    <w:rsid w:val="004D68D1"/>
    <w:rsid w:val="004F0B67"/>
    <w:rsid w:val="00560DD9"/>
    <w:rsid w:val="00562255"/>
    <w:rsid w:val="005E7CC9"/>
    <w:rsid w:val="005F6755"/>
    <w:rsid w:val="00607FA7"/>
    <w:rsid w:val="006128C8"/>
    <w:rsid w:val="006B5F07"/>
    <w:rsid w:val="006D554F"/>
    <w:rsid w:val="006E1416"/>
    <w:rsid w:val="006E5603"/>
    <w:rsid w:val="006F5AB9"/>
    <w:rsid w:val="007A58CC"/>
    <w:rsid w:val="007C584D"/>
    <w:rsid w:val="00812699"/>
    <w:rsid w:val="0081300B"/>
    <w:rsid w:val="008371C8"/>
    <w:rsid w:val="008B1CCF"/>
    <w:rsid w:val="008B73CB"/>
    <w:rsid w:val="0093557A"/>
    <w:rsid w:val="009800AC"/>
    <w:rsid w:val="00AE3358"/>
    <w:rsid w:val="00AF7430"/>
    <w:rsid w:val="00B470E8"/>
    <w:rsid w:val="00B633E6"/>
    <w:rsid w:val="00B840BD"/>
    <w:rsid w:val="00BA53C2"/>
    <w:rsid w:val="00C33844"/>
    <w:rsid w:val="00C96722"/>
    <w:rsid w:val="00CC1691"/>
    <w:rsid w:val="00E0163E"/>
    <w:rsid w:val="00E03C21"/>
    <w:rsid w:val="00EB7F7A"/>
    <w:rsid w:val="00EC0F60"/>
    <w:rsid w:val="00EE13FF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220EF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D50C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50CC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220EF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D50C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50CC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Roberts</dc:creator>
  <cp:lastModifiedBy>Emma Glover</cp:lastModifiedBy>
  <cp:revision>5</cp:revision>
  <dcterms:created xsi:type="dcterms:W3CDTF">2015-04-10T08:55:00Z</dcterms:created>
  <dcterms:modified xsi:type="dcterms:W3CDTF">2019-01-14T11:04:00Z</dcterms:modified>
</cp:coreProperties>
</file>